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934" w:rsidRPr="001E5934" w:rsidRDefault="001E5934" w:rsidP="001E5934">
      <w:pPr>
        <w:pStyle w:val="Heading1"/>
        <w:rPr>
          <w:b/>
          <w:sz w:val="36"/>
        </w:rPr>
      </w:pPr>
      <w:r w:rsidRPr="001E5934">
        <w:rPr>
          <w:b/>
          <w:sz w:val="36"/>
        </w:rPr>
        <w:t>Request for Tuition Assistance Benefits</w:t>
      </w:r>
    </w:p>
    <w:p w:rsidR="001E5934" w:rsidRDefault="001E5934" w:rsidP="001E5934"/>
    <w:p w:rsidR="001E5934" w:rsidRDefault="001E5934" w:rsidP="001E5934">
      <w:r w:rsidRPr="001E5934">
        <w:t>Smith's commitment to academic achievement and lifelong learning is what we are all about. In support of this commitment, we make a significant investment in providing employees with rich opportunities for professional growth and development. Tuition assistance is available to eligible employees, their spouse, and their children</w:t>
      </w:r>
      <w:r>
        <w:t xml:space="preserve">. </w:t>
      </w:r>
    </w:p>
    <w:p w:rsidR="001E5934" w:rsidRDefault="004459AF" w:rsidP="001E5934">
      <w:pPr>
        <w:pBdr>
          <w:bottom w:val="single" w:sz="12" w:space="1" w:color="auto"/>
        </w:pBdr>
      </w:pPr>
      <w:r>
        <w:t xml:space="preserve">This document describes the process in Workday for requesting Tuition Assistance </w:t>
      </w:r>
      <w:r w:rsidR="00786622">
        <w:t>B</w:t>
      </w:r>
      <w:r>
        <w:t xml:space="preserve">enefits. Please note that you must still meet the eligibility requirements for the specific benefit you are requesting. If you are not eligible, your request will not be fulfilled. Prior to submitting your request, we encourage you to review the full program details including eligibility requirements online at </w:t>
      </w:r>
      <w:hyperlink r:id="rId4" w:history="1">
        <w:r w:rsidRPr="002E2789">
          <w:rPr>
            <w:rStyle w:val="Hyperlink"/>
          </w:rPr>
          <w:t>https://www.smith.edu/about-smith/hr/benefits</w:t>
        </w:r>
      </w:hyperlink>
      <w:r>
        <w:t xml:space="preserve">. </w:t>
      </w:r>
    </w:p>
    <w:p w:rsidR="004459AF" w:rsidRPr="001E5934" w:rsidRDefault="004459AF" w:rsidP="001E5934">
      <w:pPr>
        <w:pBdr>
          <w:bottom w:val="single" w:sz="12" w:space="1" w:color="auto"/>
        </w:pBdr>
      </w:pPr>
    </w:p>
    <w:p w:rsidR="004459AF" w:rsidRDefault="004459AF">
      <w:r w:rsidRPr="004459AF">
        <w:rPr>
          <w:b/>
        </w:rPr>
        <w:t xml:space="preserve">Step 1: </w:t>
      </w:r>
      <w:r>
        <w:t>Log into Workday. You will be taken to your Home page, as shown below.</w:t>
      </w:r>
    </w:p>
    <w:p w:rsidR="00E725BA" w:rsidRDefault="001E5934" w:rsidP="004459AF">
      <w:pPr>
        <w:jc w:val="center"/>
      </w:pPr>
      <w:r>
        <w:rPr>
          <w:noProof/>
        </w:rPr>
        <w:drawing>
          <wp:inline distT="0" distB="0" distL="0" distR="0" wp14:anchorId="75AF4F3D" wp14:editId="3CC0634C">
            <wp:extent cx="4572000" cy="19851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72000" cy="1985110"/>
                    </a:xfrm>
                    <a:prstGeom prst="rect">
                      <a:avLst/>
                    </a:prstGeom>
                  </pic:spPr>
                </pic:pic>
              </a:graphicData>
            </a:graphic>
          </wp:inline>
        </w:drawing>
      </w:r>
    </w:p>
    <w:p w:rsidR="004459AF" w:rsidRDefault="004459AF" w:rsidP="004459AF"/>
    <w:p w:rsidR="001E5934" w:rsidRDefault="004459AF">
      <w:r w:rsidRPr="004459AF">
        <w:rPr>
          <w:b/>
        </w:rPr>
        <w:t xml:space="preserve">Step 2: </w:t>
      </w:r>
      <w:r>
        <w:t xml:space="preserve">Scroll down on the page until you see the Requests icon. </w:t>
      </w:r>
      <w:r w:rsidR="00A24EA5">
        <w:t>Click this icon.</w:t>
      </w:r>
    </w:p>
    <w:p w:rsidR="001E5934" w:rsidRDefault="004459AF" w:rsidP="004459AF">
      <w:pPr>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3771900</wp:posOffset>
                </wp:positionH>
                <wp:positionV relativeFrom="paragraph">
                  <wp:posOffset>1073785</wp:posOffset>
                </wp:positionV>
                <wp:extent cx="548640" cy="548640"/>
                <wp:effectExtent l="19050" t="19050" r="22860" b="22860"/>
                <wp:wrapNone/>
                <wp:docPr id="6" name="Oval 6"/>
                <wp:cNvGraphicFramePr/>
                <a:graphic xmlns:a="http://schemas.openxmlformats.org/drawingml/2006/main">
                  <a:graphicData uri="http://schemas.microsoft.com/office/word/2010/wordprocessingShape">
                    <wps:wsp>
                      <wps:cNvSpPr/>
                      <wps:spPr>
                        <a:xfrm>
                          <a:off x="0" y="0"/>
                          <a:ext cx="548640" cy="548640"/>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6AE3ECEC" id="Oval 6" o:spid="_x0000_s1026" style="position:absolute;margin-left:297pt;margin-top:84.55pt;width:43.2pt;height:4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" filled="f" strokecolor="yellow" strokeweight="3pt">
                <v:stroke joinstyle="miter"/>
              </v:oval>
            </w:pict>
          </mc:Fallback>
        </mc:AlternateContent>
      </w:r>
      <w:r w:rsidR="001E5934">
        <w:rPr>
          <w:noProof/>
        </w:rPr>
        <w:drawing>
          <wp:inline distT="0" distB="0" distL="0" distR="0" wp14:anchorId="39D7FD33" wp14:editId="5C54F306">
            <wp:extent cx="4572000" cy="211308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72000" cy="2113085"/>
                    </a:xfrm>
                    <a:prstGeom prst="rect">
                      <a:avLst/>
                    </a:prstGeom>
                  </pic:spPr>
                </pic:pic>
              </a:graphicData>
            </a:graphic>
          </wp:inline>
        </w:drawing>
      </w:r>
    </w:p>
    <w:p w:rsidR="00A24EA5" w:rsidRDefault="00A24EA5" w:rsidP="00A24EA5">
      <w:pPr>
        <w:rPr>
          <w:b/>
        </w:rPr>
      </w:pPr>
    </w:p>
    <w:p w:rsidR="00A24EA5" w:rsidRDefault="00A24EA5" w:rsidP="00A24EA5">
      <w:pPr>
        <w:rPr>
          <w:b/>
        </w:rPr>
      </w:pPr>
    </w:p>
    <w:p w:rsidR="00A24EA5" w:rsidRDefault="00A24EA5">
      <w:r w:rsidRPr="004459AF">
        <w:rPr>
          <w:b/>
        </w:rPr>
        <w:lastRenderedPageBreak/>
        <w:t xml:space="preserve">Step </w:t>
      </w:r>
      <w:r>
        <w:rPr>
          <w:b/>
        </w:rPr>
        <w:t>3</w:t>
      </w:r>
      <w:r w:rsidRPr="004459AF">
        <w:rPr>
          <w:b/>
        </w:rPr>
        <w:t xml:space="preserve">: </w:t>
      </w:r>
      <w:r>
        <w:t xml:space="preserve">On the Requests dashboard, click the action “Create Request.” </w:t>
      </w:r>
    </w:p>
    <w:p w:rsidR="001E5934" w:rsidRDefault="00A24EA5" w:rsidP="00A24EA5">
      <w:pPr>
        <w:jc w:val="center"/>
      </w:pPr>
      <w:r>
        <w:rPr>
          <w:noProof/>
        </w:rPr>
        <mc:AlternateContent>
          <mc:Choice Requires="wps">
            <w:drawing>
              <wp:anchor distT="0" distB="0" distL="114300" distR="114300" simplePos="0" relativeHeight="251661312" behindDoc="0" locked="0" layoutInCell="1" allowOverlap="1" wp14:anchorId="7AC71C72" wp14:editId="439B400B">
                <wp:simplePos x="0" y="0"/>
                <wp:positionH relativeFrom="column">
                  <wp:posOffset>1644650</wp:posOffset>
                </wp:positionH>
                <wp:positionV relativeFrom="paragraph">
                  <wp:posOffset>831850</wp:posOffset>
                </wp:positionV>
                <wp:extent cx="1282700" cy="266700"/>
                <wp:effectExtent l="19050" t="19050" r="12700" b="19050"/>
                <wp:wrapNone/>
                <wp:docPr id="7" name="Oval 7"/>
                <wp:cNvGraphicFramePr/>
                <a:graphic xmlns:a="http://schemas.openxmlformats.org/drawingml/2006/main">
                  <a:graphicData uri="http://schemas.microsoft.com/office/word/2010/wordprocessingShape">
                    <wps:wsp>
                      <wps:cNvSpPr/>
                      <wps:spPr>
                        <a:xfrm>
                          <a:off x="0" y="0"/>
                          <a:ext cx="1282700" cy="266700"/>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66EF8C74" id="Oval 7" o:spid="_x0000_s1026" style="position:absolute;margin-left:129.5pt;margin-top:65.5pt;width:101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" filled="f" strokecolor="yellow" strokeweight="3pt">
                <v:stroke joinstyle="miter"/>
              </v:oval>
            </w:pict>
          </mc:Fallback>
        </mc:AlternateContent>
      </w:r>
      <w:r w:rsidR="001E5934">
        <w:rPr>
          <w:noProof/>
        </w:rPr>
        <w:drawing>
          <wp:inline distT="0" distB="0" distL="0" distR="0" wp14:anchorId="48679151" wp14:editId="11CAEEBB">
            <wp:extent cx="4572000" cy="197826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000" cy="1978269"/>
                    </a:xfrm>
                    <a:prstGeom prst="rect">
                      <a:avLst/>
                    </a:prstGeom>
                  </pic:spPr>
                </pic:pic>
              </a:graphicData>
            </a:graphic>
          </wp:inline>
        </w:drawing>
      </w:r>
    </w:p>
    <w:p w:rsidR="00A24EA5" w:rsidRDefault="00A24EA5" w:rsidP="00A24EA5">
      <w:r w:rsidRPr="004459AF">
        <w:rPr>
          <w:b/>
        </w:rPr>
        <w:t xml:space="preserve">Step </w:t>
      </w:r>
      <w:r>
        <w:rPr>
          <w:b/>
        </w:rPr>
        <w:t>4</w:t>
      </w:r>
      <w:r w:rsidRPr="004459AF">
        <w:rPr>
          <w:b/>
        </w:rPr>
        <w:t xml:space="preserve">: </w:t>
      </w:r>
      <w:r>
        <w:t>Choose the appropriate Request Type based on the tuition request you would like to submit</w:t>
      </w:r>
      <w:r w:rsidR="00AB6572">
        <w:t xml:space="preserve"> (Employee Classes at Smith Tuition Request or Spouse Classes at Smith)</w:t>
      </w:r>
      <w:bookmarkStart w:id="0" w:name="_GoBack"/>
      <w:bookmarkEnd w:id="0"/>
      <w:r>
        <w:t xml:space="preserve">. Click OK. [Note: depending on your role in Workday, you may see other </w:t>
      </w:r>
      <w:r w:rsidR="00A3768C">
        <w:t>request types</w:t>
      </w:r>
      <w:r>
        <w:t xml:space="preserve"> here unrelated to Tuition Benefits.]</w:t>
      </w:r>
    </w:p>
    <w:p w:rsidR="001E5934" w:rsidRDefault="001E5934" w:rsidP="00A24EA5">
      <w:pPr>
        <w:jc w:val="center"/>
      </w:pPr>
      <w:r>
        <w:rPr>
          <w:noProof/>
        </w:rPr>
        <w:drawing>
          <wp:inline distT="0" distB="0" distL="0" distR="0" wp14:anchorId="30983650" wp14:editId="78F4B19E">
            <wp:extent cx="4572000" cy="1981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000" cy="1981200"/>
                    </a:xfrm>
                    <a:prstGeom prst="rect">
                      <a:avLst/>
                    </a:prstGeom>
                  </pic:spPr>
                </pic:pic>
              </a:graphicData>
            </a:graphic>
          </wp:inline>
        </w:drawing>
      </w:r>
    </w:p>
    <w:p w:rsidR="00A24EA5" w:rsidRDefault="00A24EA5" w:rsidP="00A24EA5">
      <w:r w:rsidRPr="004459AF">
        <w:rPr>
          <w:b/>
        </w:rPr>
        <w:t xml:space="preserve">Step </w:t>
      </w:r>
      <w:r>
        <w:rPr>
          <w:b/>
        </w:rPr>
        <w:t>5</w:t>
      </w:r>
      <w:r w:rsidRPr="004459AF">
        <w:rPr>
          <w:b/>
        </w:rPr>
        <w:t xml:space="preserve">: </w:t>
      </w:r>
      <w:r>
        <w:t xml:space="preserve">Complete the required information, which varies by tuition type, then </w:t>
      </w:r>
      <w:r w:rsidRPr="00A24EA5">
        <w:t>Submit</w:t>
      </w:r>
      <w:r>
        <w:t xml:space="preserve"> your request. </w:t>
      </w:r>
    </w:p>
    <w:p w:rsidR="001E5934" w:rsidRDefault="001E5934" w:rsidP="00A24EA5">
      <w:pPr>
        <w:jc w:val="center"/>
      </w:pPr>
      <w:r>
        <w:rPr>
          <w:noProof/>
        </w:rPr>
        <w:drawing>
          <wp:inline distT="0" distB="0" distL="0" distR="0" wp14:anchorId="6270B6E2" wp14:editId="77B3E3A1">
            <wp:extent cx="4572000" cy="19860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000" cy="1986085"/>
                    </a:xfrm>
                    <a:prstGeom prst="rect">
                      <a:avLst/>
                    </a:prstGeom>
                  </pic:spPr>
                </pic:pic>
              </a:graphicData>
            </a:graphic>
          </wp:inline>
        </w:drawing>
      </w:r>
    </w:p>
    <w:p w:rsidR="00EA5AC8" w:rsidRDefault="00EA5AC8" w:rsidP="00EA5AC8">
      <w:r w:rsidRPr="004459AF">
        <w:rPr>
          <w:b/>
        </w:rPr>
        <w:t xml:space="preserve">Step </w:t>
      </w:r>
      <w:r>
        <w:rPr>
          <w:b/>
        </w:rPr>
        <w:t>6</w:t>
      </w:r>
      <w:r w:rsidRPr="004459AF">
        <w:rPr>
          <w:b/>
        </w:rPr>
        <w:t xml:space="preserve">: </w:t>
      </w:r>
      <w:r>
        <w:t xml:space="preserve">That’s it! You will receive a confirmation message once your request has been approved. </w:t>
      </w:r>
    </w:p>
    <w:p w:rsidR="001E5934" w:rsidRDefault="001E5934"/>
    <w:sectPr w:rsidR="001E5934" w:rsidSect="004459AF">
      <w:pgSz w:w="12240" w:h="15840"/>
      <w:pgMar w:top="144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934"/>
    <w:rsid w:val="001E5934"/>
    <w:rsid w:val="004459AF"/>
    <w:rsid w:val="00620BE9"/>
    <w:rsid w:val="00786622"/>
    <w:rsid w:val="009344BE"/>
    <w:rsid w:val="009A65AC"/>
    <w:rsid w:val="00A24EA5"/>
    <w:rsid w:val="00A3768C"/>
    <w:rsid w:val="00AB6572"/>
    <w:rsid w:val="00DB5143"/>
    <w:rsid w:val="00EA5A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1719E"/>
  <w15:chartTrackingRefBased/>
  <w15:docId w15:val="{C291B773-4822-4591-9231-5F8493F8E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E59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E593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5934"/>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E5934"/>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1E5934"/>
    <w:rPr>
      <w:color w:val="0563C1" w:themeColor="hyperlink"/>
      <w:u w:val="single"/>
    </w:rPr>
  </w:style>
  <w:style w:type="character" w:customStyle="1" w:styleId="UnresolvedMention">
    <w:name w:val="Unresolved Mention"/>
    <w:basedOn w:val="DefaultParagraphFont"/>
    <w:uiPriority w:val="99"/>
    <w:semiHidden/>
    <w:unhideWhenUsed/>
    <w:rsid w:val="001E59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s://www.smith.edu/about-smith/hr/benefits"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241</Words>
  <Characters>1374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Christy Moore</dc:creator>
  <cp:keywords/>
  <dc:description/>
  <cp:lastModifiedBy>Karen H. Sise</cp:lastModifiedBy>
  <cp:revision>3</cp:revision>
  <dcterms:created xsi:type="dcterms:W3CDTF">2019-02-19T01:01:00Z</dcterms:created>
  <dcterms:modified xsi:type="dcterms:W3CDTF">2019-07-18T19:13:00Z</dcterms:modified>
</cp:coreProperties>
</file>